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32FA" w14:textId="176D0C38" w:rsidR="00C74194" w:rsidRPr="00051B05" w:rsidRDefault="00C33086" w:rsidP="00051B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1B05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แบบฟอร์มรายละเอียดคำขอตั้งงบประมาณหมวดงบลงทุน</w:t>
      </w:r>
    </w:p>
    <w:p w14:paraId="4D7A7F95" w14:textId="6A77AA00" w:rsidR="00C33086" w:rsidRPr="00051B05" w:rsidRDefault="00C33086" w:rsidP="00051B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1B05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</w:t>
      </w:r>
      <w:r w:rsidR="0030055D">
        <w:rPr>
          <w:rFonts w:ascii="TH SarabunPSK" w:hAnsi="TH SarabunPSK" w:cs="TH SarabunPSK"/>
          <w:b/>
          <w:bCs/>
          <w:sz w:val="32"/>
          <w:szCs w:val="32"/>
        </w:rPr>
        <w:t>70</w:t>
      </w:r>
    </w:p>
    <w:p w14:paraId="3DCDE3EA" w14:textId="1D7F22DF" w:rsidR="00C33086" w:rsidRPr="00436D97" w:rsidRDefault="00436D97" w:rsidP="00436D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36D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436D9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D027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สำนักงานคณบดี</w:t>
      </w:r>
      <w:r w:rsidR="0015392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2D027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คณะมนุษยศาสตร์และสังคมศาสตร์</w:t>
      </w:r>
    </w:p>
    <w:p w14:paraId="722A90F7" w14:textId="44A8D8EF" w:rsidR="00436D97" w:rsidRDefault="00436D97" w:rsidP="00C3308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4"/>
        <w:gridCol w:w="1970"/>
        <w:gridCol w:w="726"/>
        <w:gridCol w:w="1165"/>
        <w:gridCol w:w="2340"/>
        <w:gridCol w:w="2881"/>
        <w:gridCol w:w="2248"/>
        <w:gridCol w:w="2066"/>
      </w:tblGrid>
      <w:tr w:rsidR="00956899" w:rsidRPr="00956899" w14:paraId="6C7BE933" w14:textId="7BEFA8AE" w:rsidTr="0046619C">
        <w:tc>
          <w:tcPr>
            <w:tcW w:w="345" w:type="pct"/>
            <w:vAlign w:val="center"/>
          </w:tcPr>
          <w:p w14:paraId="0F900E3D" w14:textId="77777777" w:rsidR="00C33086" w:rsidRPr="00956899" w:rsidRDefault="00C33086" w:rsidP="00C330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5689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ลำดับ</w:t>
            </w:r>
          </w:p>
          <w:p w14:paraId="42CFBA7A" w14:textId="1A38D3F2" w:rsidR="00C33086" w:rsidRPr="00956899" w:rsidRDefault="00C33086" w:rsidP="00C330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5689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ความสำคัญ</w:t>
            </w:r>
          </w:p>
        </w:tc>
        <w:tc>
          <w:tcPr>
            <w:tcW w:w="685" w:type="pct"/>
            <w:vAlign w:val="center"/>
          </w:tcPr>
          <w:p w14:paraId="3631BCC7" w14:textId="05276CE6" w:rsidR="00C33086" w:rsidRPr="00956899" w:rsidRDefault="00C33086" w:rsidP="00C330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5689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ชื่อรายการ</w:t>
            </w:r>
          </w:p>
        </w:tc>
        <w:tc>
          <w:tcPr>
            <w:tcW w:w="252" w:type="pct"/>
            <w:vAlign w:val="center"/>
          </w:tcPr>
          <w:p w14:paraId="5AE2994D" w14:textId="77777777" w:rsidR="00C33086" w:rsidRPr="00956899" w:rsidRDefault="00C33086" w:rsidP="00C330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5689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</w:p>
          <w:p w14:paraId="2D23EBB2" w14:textId="533B0AF1" w:rsidR="00C33086" w:rsidRPr="00956899" w:rsidRDefault="00C33086" w:rsidP="00C330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5689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(หน่วย)</w:t>
            </w:r>
          </w:p>
        </w:tc>
        <w:tc>
          <w:tcPr>
            <w:tcW w:w="405" w:type="pct"/>
            <w:vAlign w:val="center"/>
          </w:tcPr>
          <w:p w14:paraId="2E477E51" w14:textId="77777777" w:rsidR="00C33086" w:rsidRPr="00956899" w:rsidRDefault="00C33086" w:rsidP="00C330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5689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ราคาต่อหน่วย</w:t>
            </w:r>
          </w:p>
          <w:p w14:paraId="5615D77E" w14:textId="3F3D99EA" w:rsidR="00C33086" w:rsidRPr="00956899" w:rsidRDefault="00C33086" w:rsidP="00C330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5689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13" w:type="pct"/>
            <w:vAlign w:val="center"/>
          </w:tcPr>
          <w:p w14:paraId="5BF2C9DA" w14:textId="6838E22E" w:rsidR="00C33086" w:rsidRPr="00956899" w:rsidRDefault="00C33086" w:rsidP="00C330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5689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คุณลักษณะเฉพาะแต่ละรายการ</w:t>
            </w:r>
            <w:r w:rsidR="00956899" w:rsidRPr="0095689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หรือ</w:t>
            </w:r>
            <w:r w:rsidRPr="0095689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รายการย่อย</w:t>
            </w:r>
          </w:p>
          <w:p w14:paraId="1EF8CFB9" w14:textId="367693BF" w:rsidR="00C33086" w:rsidRPr="00956899" w:rsidRDefault="00C33086" w:rsidP="00C330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5689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(โดยละเอียด)</w:t>
            </w:r>
          </w:p>
        </w:tc>
        <w:tc>
          <w:tcPr>
            <w:tcW w:w="1001" w:type="pct"/>
            <w:vAlign w:val="center"/>
          </w:tcPr>
          <w:p w14:paraId="4A45A29B" w14:textId="35E3A197" w:rsidR="00C33086" w:rsidRPr="00956899" w:rsidRDefault="00C33086" w:rsidP="00C330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5689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</w:t>
            </w:r>
            <w:r w:rsidR="0095689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มาตรฐานหรือ</w:t>
            </w:r>
            <w:r w:rsidRPr="0095689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ราคาอ้างอิง</w:t>
            </w:r>
          </w:p>
        </w:tc>
        <w:tc>
          <w:tcPr>
            <w:tcW w:w="781" w:type="pct"/>
            <w:vAlign w:val="center"/>
          </w:tcPr>
          <w:p w14:paraId="16CFC4B8" w14:textId="1CF8D151" w:rsidR="00C33086" w:rsidRPr="00956899" w:rsidRDefault="00C33086" w:rsidP="00C330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5689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รูปภาพประกอบแต่ละรายการ</w:t>
            </w:r>
            <w:r w:rsidR="00956899" w:rsidRPr="0095689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หรือ</w:t>
            </w:r>
            <w:r w:rsidRPr="0095689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รายการย่อย</w:t>
            </w:r>
          </w:p>
        </w:tc>
        <w:tc>
          <w:tcPr>
            <w:tcW w:w="718" w:type="pct"/>
            <w:vAlign w:val="center"/>
          </w:tcPr>
          <w:p w14:paraId="3427175E" w14:textId="13576B9A" w:rsidR="00C33086" w:rsidRPr="00956899" w:rsidRDefault="00C33086" w:rsidP="00C330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5689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เหตุผลความจำเป็นเร่งด่วนและความคุ</w:t>
            </w:r>
            <w:r w:rsidR="00E70CE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้</w:t>
            </w:r>
            <w:r w:rsidRPr="0095689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มค่าระยะยาว</w:t>
            </w:r>
          </w:p>
        </w:tc>
      </w:tr>
      <w:tr w:rsidR="00956899" w:rsidRPr="00051B05" w14:paraId="6C59BC61" w14:textId="5AB84A3D" w:rsidTr="00956899">
        <w:tc>
          <w:tcPr>
            <w:tcW w:w="345" w:type="pct"/>
          </w:tcPr>
          <w:p w14:paraId="5769CD30" w14:textId="6768FCD6" w:rsidR="00C33086" w:rsidRPr="00961A4B" w:rsidRDefault="00D95D52" w:rsidP="0095689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1</w:t>
            </w:r>
          </w:p>
        </w:tc>
        <w:tc>
          <w:tcPr>
            <w:tcW w:w="685" w:type="pct"/>
          </w:tcPr>
          <w:p w14:paraId="10F19FDA" w14:textId="06EE66F7" w:rsidR="00C33086" w:rsidRPr="00961A4B" w:rsidRDefault="00A757A3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ชุด</w:t>
            </w:r>
            <w:r w:rsidR="00C212C7"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252" w:type="pct"/>
          </w:tcPr>
          <w:p w14:paraId="208E39E0" w14:textId="1735972B" w:rsidR="00C33086" w:rsidRPr="00961A4B" w:rsidRDefault="00197CF6" w:rsidP="0095689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1</w:t>
            </w:r>
            <w:r w:rsidR="003871B7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ชุด</w:t>
            </w:r>
          </w:p>
        </w:tc>
        <w:tc>
          <w:tcPr>
            <w:tcW w:w="405" w:type="pct"/>
          </w:tcPr>
          <w:p w14:paraId="0B4F0B63" w14:textId="79634E9A" w:rsidR="00C33086" w:rsidRPr="00961A4B" w:rsidRDefault="00197CF6" w:rsidP="0095689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150,000</w:t>
            </w:r>
          </w:p>
        </w:tc>
        <w:tc>
          <w:tcPr>
            <w:tcW w:w="813" w:type="pct"/>
          </w:tcPr>
          <w:p w14:paraId="2ED42284" w14:textId="075BB11D" w:rsidR="00C33086" w:rsidRPr="00961A4B" w:rsidRDefault="00197CF6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1. </w:t>
            </w:r>
            <w:r w:rsidR="00372EB6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ชุด</w:t>
            </w:r>
            <w:r w:rsidR="00C212C7"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ตัวอย่าง</w:t>
            </w: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ประกอบด้วย</w:t>
            </w:r>
          </w:p>
          <w:p w14:paraId="7ED40A53" w14:textId="4E6B37F2" w:rsidR="00197CF6" w:rsidRDefault="00197CF6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  1.1 </w:t>
            </w:r>
            <w:r w:rsidR="00DB2348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รายการย่อย</w:t>
            </w: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1</w:t>
            </w:r>
          </w:p>
          <w:p w14:paraId="024E15E9" w14:textId="0D1B9A47" w:rsidR="003E57E9" w:rsidRPr="00961A4B" w:rsidRDefault="003E57E9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        (ระบุคุณลักษณะ)</w:t>
            </w:r>
          </w:p>
          <w:p w14:paraId="7DFE96BC" w14:textId="78F3E397" w:rsidR="00197CF6" w:rsidRDefault="00197CF6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  1.2 </w:t>
            </w:r>
            <w:r w:rsidR="00DB2348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รายการย่อย</w:t>
            </w: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2</w:t>
            </w:r>
          </w:p>
          <w:p w14:paraId="3F6F1D9A" w14:textId="475FFF6E" w:rsidR="003E57E9" w:rsidRPr="00961A4B" w:rsidRDefault="003E57E9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        (ระบุคุณลักษณะ)</w:t>
            </w:r>
          </w:p>
          <w:p w14:paraId="2EBC6D9E" w14:textId="48D704CA" w:rsidR="00197CF6" w:rsidRDefault="00197CF6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  1.3 </w:t>
            </w:r>
            <w:r w:rsidR="00DB2348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รายการย่อย</w:t>
            </w: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3</w:t>
            </w:r>
          </w:p>
          <w:p w14:paraId="7BDF8D73" w14:textId="7169601E" w:rsidR="003E57E9" w:rsidRPr="00961A4B" w:rsidRDefault="003E57E9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        (ระบุคุณลักษณะ)</w:t>
            </w:r>
          </w:p>
          <w:p w14:paraId="019D11B7" w14:textId="77777777" w:rsidR="00197CF6" w:rsidRDefault="00197CF6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  1.4 </w:t>
            </w:r>
            <w:r w:rsidR="00DB2348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รายการย่อย</w:t>
            </w: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ฯลฯ</w:t>
            </w:r>
          </w:p>
          <w:p w14:paraId="7274939A" w14:textId="5649A429" w:rsidR="003E57E9" w:rsidRPr="00961A4B" w:rsidRDefault="003E57E9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        (ระบุคุณลักษณะ)</w:t>
            </w:r>
          </w:p>
        </w:tc>
        <w:tc>
          <w:tcPr>
            <w:tcW w:w="1001" w:type="pct"/>
          </w:tcPr>
          <w:p w14:paraId="0D96EE86" w14:textId="47C0614B" w:rsidR="00C33086" w:rsidRDefault="00C33086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1A4B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1. </w:t>
            </w: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ราคามาตรฐานของกรมบัญชีกลาง</w:t>
            </w:r>
          </w:p>
          <w:p w14:paraId="3A614925" w14:textId="52C45C7F" w:rsidR="00A757A3" w:rsidRPr="00961A4B" w:rsidRDefault="00A757A3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  (แนบหน้ารายการ)</w:t>
            </w:r>
          </w:p>
          <w:p w14:paraId="57606DF3" w14:textId="66F7F1F1" w:rsidR="00C33086" w:rsidRDefault="00C33086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2. ราคามาตรฐานของสำนักงบประมาณ</w:t>
            </w:r>
          </w:p>
          <w:p w14:paraId="51099F10" w14:textId="11929478" w:rsidR="00A757A3" w:rsidRPr="00961A4B" w:rsidRDefault="00A757A3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  (แนบหน้ารายการ)</w:t>
            </w:r>
          </w:p>
          <w:p w14:paraId="21425DBF" w14:textId="3F5679D0" w:rsidR="00C33086" w:rsidRDefault="00C33086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3. ราคามาตรฐานกระทรวงดิจิทัลฯ</w:t>
            </w:r>
          </w:p>
          <w:p w14:paraId="738BFF92" w14:textId="756DBD46" w:rsidR="00A757A3" w:rsidRPr="00961A4B" w:rsidRDefault="00A757A3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  (แนบหน้ารายการ)</w:t>
            </w:r>
          </w:p>
          <w:p w14:paraId="7CADAF4A" w14:textId="275BA44A" w:rsidR="00C33086" w:rsidRDefault="00C33086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4. ราคามาตรฐาน</w:t>
            </w:r>
            <w:r w:rsidR="00051B05"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ที่หน่วยงานอื่นๆ</w:t>
            </w:r>
            <w:r w:rsidR="00A757A3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</w:t>
            </w:r>
            <w:r w:rsidR="00051B05"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กำหนด</w:t>
            </w:r>
          </w:p>
          <w:p w14:paraId="01BA82DA" w14:textId="4369FFDD" w:rsidR="00A757A3" w:rsidRPr="00961A4B" w:rsidRDefault="00A757A3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  (แนบหน้ารายการ)</w:t>
            </w:r>
          </w:p>
          <w:p w14:paraId="4F908599" w14:textId="3EC212D1" w:rsidR="00051B05" w:rsidRPr="00961A4B" w:rsidRDefault="00051B05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5. ราคาจากท้องตลอด (อย่างน้อย 3 ร้าน)</w:t>
            </w:r>
          </w:p>
          <w:p w14:paraId="62358426" w14:textId="31DFC7D7" w:rsidR="00051B05" w:rsidRPr="00961A4B" w:rsidRDefault="00051B05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  5.1 ร้านที่ 1</w:t>
            </w:r>
            <w:r w:rsidR="007674B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(แนบใบเสนอราคา)</w:t>
            </w:r>
          </w:p>
          <w:p w14:paraId="166FC89D" w14:textId="520A2F06" w:rsidR="00051B05" w:rsidRPr="00961A4B" w:rsidRDefault="00051B05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  5.2 ร้านที่ 2</w:t>
            </w:r>
            <w:r w:rsidR="007674B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(แนบใบเสนอราคา)</w:t>
            </w:r>
          </w:p>
          <w:p w14:paraId="7D4F7573" w14:textId="01FBB979" w:rsidR="00051B05" w:rsidRPr="00961A4B" w:rsidRDefault="00051B05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  5.3 ร้านที่ 3</w:t>
            </w:r>
            <w:r w:rsidR="007674B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(แนบใบเสนอราคา)</w:t>
            </w:r>
          </w:p>
        </w:tc>
        <w:tc>
          <w:tcPr>
            <w:tcW w:w="781" w:type="pct"/>
          </w:tcPr>
          <w:p w14:paraId="7C3B1C3D" w14:textId="73C13524" w:rsidR="00C33086" w:rsidRPr="00961A4B" w:rsidRDefault="00C212C7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1A4B">
              <w:rPr>
                <w:rFonts w:ascii="TH SarabunPSK" w:hAnsi="TH SarabunPSK" w:cs="TH SarabunPSK"/>
                <w:color w:val="FF0000"/>
                <w:sz w:val="24"/>
                <w:szCs w:val="24"/>
              </w:rPr>
              <w:t>*.jpg - *.jpeg - *.png</w:t>
            </w:r>
          </w:p>
        </w:tc>
        <w:tc>
          <w:tcPr>
            <w:tcW w:w="718" w:type="pct"/>
          </w:tcPr>
          <w:p w14:paraId="0D24CCA1" w14:textId="5FBF89BB" w:rsidR="00C33086" w:rsidRPr="00961A4B" w:rsidRDefault="00C212C7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961A4B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1. </w:t>
            </w: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ทดแทนของเดิมและความคุ้มค่าระยะยาว</w:t>
            </w:r>
            <w:r w:rsidR="003871B7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</w:t>
            </w:r>
            <w:r w:rsidR="003871B7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(อธิบาย)</w:t>
            </w:r>
          </w:p>
          <w:p w14:paraId="04490572" w14:textId="3819529C" w:rsidR="00C212C7" w:rsidRPr="00961A4B" w:rsidRDefault="00C212C7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2. เพิ่มประสิทธิภาพและความคุ้มค่าระยะยาว</w:t>
            </w:r>
            <w:r w:rsidR="003871B7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(อธิบาย)</w:t>
            </w:r>
          </w:p>
          <w:p w14:paraId="6B04DEDF" w14:textId="77C8B3A7" w:rsidR="00C212C7" w:rsidRPr="00961A4B" w:rsidRDefault="00C212C7" w:rsidP="00C3308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961A4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3. ประกอบอาคารและความคุ้มค่าระยะยาว</w:t>
            </w:r>
            <w:r w:rsidR="003871B7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(อธิบาย)</w:t>
            </w:r>
          </w:p>
        </w:tc>
      </w:tr>
      <w:tr w:rsidR="0046619C" w:rsidRPr="00051B05" w14:paraId="04F3A609" w14:textId="77777777" w:rsidTr="00956899">
        <w:tc>
          <w:tcPr>
            <w:tcW w:w="345" w:type="pct"/>
          </w:tcPr>
          <w:p w14:paraId="6DA5F99D" w14:textId="0C4D2BBC" w:rsidR="0046619C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685" w:type="pct"/>
          </w:tcPr>
          <w:p w14:paraId="1365ECE2" w14:textId="77777777" w:rsidR="0046619C" w:rsidRPr="00051B05" w:rsidRDefault="0046619C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2" w:type="pct"/>
          </w:tcPr>
          <w:p w14:paraId="483D4ABB" w14:textId="77777777" w:rsidR="0046619C" w:rsidRPr="00051B05" w:rsidRDefault="0046619C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05" w:type="pct"/>
          </w:tcPr>
          <w:p w14:paraId="7268BD59" w14:textId="77777777" w:rsidR="0046619C" w:rsidRPr="00051B05" w:rsidRDefault="0046619C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3" w:type="pct"/>
          </w:tcPr>
          <w:p w14:paraId="3735023C" w14:textId="77777777" w:rsidR="0046619C" w:rsidRPr="00051B05" w:rsidRDefault="0046619C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1" w:type="pct"/>
          </w:tcPr>
          <w:p w14:paraId="07A377DD" w14:textId="11B86210" w:rsidR="0046619C" w:rsidRPr="00051B05" w:rsidRDefault="0046619C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1" w:type="pct"/>
          </w:tcPr>
          <w:p w14:paraId="253A1860" w14:textId="77777777" w:rsidR="0046619C" w:rsidRPr="00051B05" w:rsidRDefault="0046619C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8" w:type="pct"/>
          </w:tcPr>
          <w:p w14:paraId="40C5F277" w14:textId="77777777" w:rsidR="0046619C" w:rsidRPr="00051B05" w:rsidRDefault="0046619C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212C7" w:rsidRPr="00051B05" w14:paraId="6C4183F1" w14:textId="77777777" w:rsidTr="00956899">
        <w:tc>
          <w:tcPr>
            <w:tcW w:w="345" w:type="pct"/>
          </w:tcPr>
          <w:p w14:paraId="140EF868" w14:textId="07939541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685" w:type="pct"/>
          </w:tcPr>
          <w:p w14:paraId="1D5C66BB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2" w:type="pct"/>
          </w:tcPr>
          <w:p w14:paraId="7CDDC934" w14:textId="77777777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05" w:type="pct"/>
          </w:tcPr>
          <w:p w14:paraId="637CD5B6" w14:textId="77777777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3" w:type="pct"/>
          </w:tcPr>
          <w:p w14:paraId="471F90D7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1" w:type="pct"/>
          </w:tcPr>
          <w:p w14:paraId="21046D43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1" w:type="pct"/>
          </w:tcPr>
          <w:p w14:paraId="41E05F0F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8" w:type="pct"/>
          </w:tcPr>
          <w:p w14:paraId="57AB935F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212C7" w:rsidRPr="00051B05" w14:paraId="2E1E1B73" w14:textId="77777777" w:rsidTr="00956899">
        <w:tc>
          <w:tcPr>
            <w:tcW w:w="345" w:type="pct"/>
          </w:tcPr>
          <w:p w14:paraId="46919D4E" w14:textId="43D19CCE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685" w:type="pct"/>
          </w:tcPr>
          <w:p w14:paraId="5B4C86E3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2" w:type="pct"/>
          </w:tcPr>
          <w:p w14:paraId="21DF8C3B" w14:textId="77777777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05" w:type="pct"/>
          </w:tcPr>
          <w:p w14:paraId="18137E24" w14:textId="77777777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3" w:type="pct"/>
          </w:tcPr>
          <w:p w14:paraId="3EDAE23A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1" w:type="pct"/>
          </w:tcPr>
          <w:p w14:paraId="6E2598EB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1" w:type="pct"/>
          </w:tcPr>
          <w:p w14:paraId="33686502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8" w:type="pct"/>
          </w:tcPr>
          <w:p w14:paraId="46F7DE75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212C7" w:rsidRPr="00051B05" w14:paraId="7444FD52" w14:textId="77777777" w:rsidTr="00956899">
        <w:tc>
          <w:tcPr>
            <w:tcW w:w="345" w:type="pct"/>
          </w:tcPr>
          <w:p w14:paraId="758333E6" w14:textId="5B795B88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685" w:type="pct"/>
          </w:tcPr>
          <w:p w14:paraId="456AFE76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2" w:type="pct"/>
          </w:tcPr>
          <w:p w14:paraId="34B0C1AB" w14:textId="77777777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05" w:type="pct"/>
          </w:tcPr>
          <w:p w14:paraId="7C029DED" w14:textId="77777777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3" w:type="pct"/>
          </w:tcPr>
          <w:p w14:paraId="0B718104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1" w:type="pct"/>
          </w:tcPr>
          <w:p w14:paraId="1C6F29EE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1" w:type="pct"/>
          </w:tcPr>
          <w:p w14:paraId="6FA86121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8" w:type="pct"/>
          </w:tcPr>
          <w:p w14:paraId="29A32EBE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212C7" w:rsidRPr="00051B05" w14:paraId="558616C0" w14:textId="77777777" w:rsidTr="00956899">
        <w:tc>
          <w:tcPr>
            <w:tcW w:w="345" w:type="pct"/>
          </w:tcPr>
          <w:p w14:paraId="1B1CDF60" w14:textId="59B9624C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685" w:type="pct"/>
          </w:tcPr>
          <w:p w14:paraId="3DB22989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2" w:type="pct"/>
          </w:tcPr>
          <w:p w14:paraId="76F0476E" w14:textId="77777777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05" w:type="pct"/>
          </w:tcPr>
          <w:p w14:paraId="7AF13EEB" w14:textId="77777777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3" w:type="pct"/>
          </w:tcPr>
          <w:p w14:paraId="1407B63C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1" w:type="pct"/>
          </w:tcPr>
          <w:p w14:paraId="06E6CED4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1" w:type="pct"/>
          </w:tcPr>
          <w:p w14:paraId="5F9942E0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8" w:type="pct"/>
          </w:tcPr>
          <w:p w14:paraId="15A77D7E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212C7" w:rsidRPr="00051B05" w14:paraId="695AEDB4" w14:textId="77777777" w:rsidTr="00956899">
        <w:tc>
          <w:tcPr>
            <w:tcW w:w="345" w:type="pct"/>
          </w:tcPr>
          <w:p w14:paraId="13D22BE8" w14:textId="37FCDB0C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685" w:type="pct"/>
          </w:tcPr>
          <w:p w14:paraId="00EB2A51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2" w:type="pct"/>
          </w:tcPr>
          <w:p w14:paraId="58C32065" w14:textId="77777777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05" w:type="pct"/>
          </w:tcPr>
          <w:p w14:paraId="50BE9AA8" w14:textId="77777777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3" w:type="pct"/>
          </w:tcPr>
          <w:p w14:paraId="3B400DC7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1" w:type="pct"/>
          </w:tcPr>
          <w:p w14:paraId="235D509B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1" w:type="pct"/>
          </w:tcPr>
          <w:p w14:paraId="4DE9FE75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8" w:type="pct"/>
          </w:tcPr>
          <w:p w14:paraId="24D3B888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212C7" w:rsidRPr="00051B05" w14:paraId="7CA62101" w14:textId="77777777" w:rsidTr="00956899">
        <w:tc>
          <w:tcPr>
            <w:tcW w:w="345" w:type="pct"/>
          </w:tcPr>
          <w:p w14:paraId="4FD1F842" w14:textId="7A6C223D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685" w:type="pct"/>
          </w:tcPr>
          <w:p w14:paraId="452DCC99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2" w:type="pct"/>
          </w:tcPr>
          <w:p w14:paraId="090EF482" w14:textId="77777777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05" w:type="pct"/>
          </w:tcPr>
          <w:p w14:paraId="1DC6DA6C" w14:textId="77777777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3" w:type="pct"/>
          </w:tcPr>
          <w:p w14:paraId="70B627BD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1" w:type="pct"/>
          </w:tcPr>
          <w:p w14:paraId="171F7AF1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1" w:type="pct"/>
          </w:tcPr>
          <w:p w14:paraId="2DBC3E01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8" w:type="pct"/>
          </w:tcPr>
          <w:p w14:paraId="29A366A9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212C7" w:rsidRPr="00051B05" w14:paraId="5913D8E9" w14:textId="77777777" w:rsidTr="00956899">
        <w:tc>
          <w:tcPr>
            <w:tcW w:w="345" w:type="pct"/>
          </w:tcPr>
          <w:p w14:paraId="19D22F3A" w14:textId="69753D15" w:rsidR="00C212C7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685" w:type="pct"/>
          </w:tcPr>
          <w:p w14:paraId="2F6A7500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2" w:type="pct"/>
          </w:tcPr>
          <w:p w14:paraId="22174BEE" w14:textId="77777777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05" w:type="pct"/>
          </w:tcPr>
          <w:p w14:paraId="72C8B583" w14:textId="77777777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3" w:type="pct"/>
          </w:tcPr>
          <w:p w14:paraId="18E84A71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1" w:type="pct"/>
          </w:tcPr>
          <w:p w14:paraId="227CA19A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1" w:type="pct"/>
          </w:tcPr>
          <w:p w14:paraId="22504E8A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8" w:type="pct"/>
          </w:tcPr>
          <w:p w14:paraId="7DE1C372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212C7" w:rsidRPr="00051B05" w14:paraId="68C3D78A" w14:textId="77777777" w:rsidTr="00956899">
        <w:tc>
          <w:tcPr>
            <w:tcW w:w="345" w:type="pct"/>
          </w:tcPr>
          <w:p w14:paraId="67BF4AEA" w14:textId="35E262D7" w:rsidR="00C212C7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685" w:type="pct"/>
          </w:tcPr>
          <w:p w14:paraId="30A9E606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2" w:type="pct"/>
          </w:tcPr>
          <w:p w14:paraId="00EA470E" w14:textId="77777777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05" w:type="pct"/>
          </w:tcPr>
          <w:p w14:paraId="36B49384" w14:textId="77777777" w:rsidR="00C212C7" w:rsidRPr="00051B05" w:rsidRDefault="00C212C7" w:rsidP="0046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3" w:type="pct"/>
          </w:tcPr>
          <w:p w14:paraId="488C07F8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1" w:type="pct"/>
          </w:tcPr>
          <w:p w14:paraId="3F1A924E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1" w:type="pct"/>
          </w:tcPr>
          <w:p w14:paraId="796B92AC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8" w:type="pct"/>
          </w:tcPr>
          <w:p w14:paraId="2EE6D69B" w14:textId="77777777" w:rsidR="00C212C7" w:rsidRPr="00051B05" w:rsidRDefault="00C212C7" w:rsidP="0046619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7E36207D" w14:textId="77777777" w:rsidR="00C33086" w:rsidRPr="00C33086" w:rsidRDefault="00C33086" w:rsidP="00C3308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9C91D2C" w14:textId="7792B6FB" w:rsidR="00C33086" w:rsidRPr="00C33086" w:rsidRDefault="004D6993" w:rsidP="00C330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ดาวน์โหลดแบบฟอร์ม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4D6993">
        <w:rPr>
          <w:rFonts w:ascii="TH SarabunPSK" w:hAnsi="TH SarabunPSK" w:cs="TH SarabunPSK"/>
          <w:sz w:val="32"/>
          <w:szCs w:val="32"/>
        </w:rPr>
        <w:t>http://hugiswh.lpru.ac.th/th/document/asi/1_8.docx</w:t>
      </w:r>
    </w:p>
    <w:sectPr w:rsidR="00C33086" w:rsidRPr="00C33086" w:rsidSect="00C33086"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86"/>
    <w:rsid w:val="00051B05"/>
    <w:rsid w:val="0015392C"/>
    <w:rsid w:val="001552B3"/>
    <w:rsid w:val="00197CF6"/>
    <w:rsid w:val="002D0275"/>
    <w:rsid w:val="0030055D"/>
    <w:rsid w:val="00302C94"/>
    <w:rsid w:val="00372EB6"/>
    <w:rsid w:val="003871B7"/>
    <w:rsid w:val="003E57E9"/>
    <w:rsid w:val="00436D97"/>
    <w:rsid w:val="0046619C"/>
    <w:rsid w:val="004D6993"/>
    <w:rsid w:val="007674BB"/>
    <w:rsid w:val="008405CD"/>
    <w:rsid w:val="00901545"/>
    <w:rsid w:val="00956899"/>
    <w:rsid w:val="00961A4B"/>
    <w:rsid w:val="00A757A3"/>
    <w:rsid w:val="00BB5657"/>
    <w:rsid w:val="00C212C7"/>
    <w:rsid w:val="00C33086"/>
    <w:rsid w:val="00C74194"/>
    <w:rsid w:val="00D95D52"/>
    <w:rsid w:val="00DB2348"/>
    <w:rsid w:val="00E7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6250"/>
  <w15:chartTrackingRefBased/>
  <w15:docId w15:val="{110A9547-6F76-4976-A8D3-89C4A0F2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33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7C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9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UTHEN</dc:creator>
  <cp:keywords/>
  <dc:description/>
  <cp:lastModifiedBy>Administrator</cp:lastModifiedBy>
  <cp:revision>52</cp:revision>
  <dcterms:created xsi:type="dcterms:W3CDTF">2022-10-06T07:06:00Z</dcterms:created>
  <dcterms:modified xsi:type="dcterms:W3CDTF">2025-11-25T03:42:00Z</dcterms:modified>
</cp:coreProperties>
</file>