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-241299</wp:posOffset>
                </wp:positionV>
                <wp:extent cx="1095375" cy="3714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599168"/>
                          <a:ext cx="914400" cy="3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-241299</wp:posOffset>
                </wp:positionV>
                <wp:extent cx="1095375" cy="3714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03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8"/>
        <w:tblGridChange w:id="0">
          <w:tblGrid>
            <w:gridCol w:w="9038"/>
          </w:tblGrid>
        </w:tblGridChange>
      </w:tblGrid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16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ข้อเสนอโครงการพลิกโฉมระบบอุดมศึกษาของประเทศไทย (Reinventing University)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16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ประจำปีงบประมาณ 2565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b w:val="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Sarabun" w:cs="Sarabun" w:eastAsia="Sarabun" w:hAnsi="Sarabu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426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ชื่อสถาบันอุดมศึกษา :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ชื่อโครงการหลัก :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ชื่อโครงการย่อย (ถ้ามี) :</w:t>
        <w:tab/>
        <w:t xml:space="preserve">1)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งบประมาณรวมที่เสนอขอ : 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ปีงบประมาณ 2565 :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ปีงบประมาณ 2566 :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ปีงบประมาณ 2567 :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ปีงบประมาณ 2568 :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ปีงบประมาณ 2569 :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ปีงบประมาณ 2570 :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567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ลักษณะโครงการ</w:t>
      </w:r>
    </w:p>
    <w:p w:rsidR="00000000" w:rsidDel="00000000" w:rsidP="00000000" w:rsidRDefault="00000000" w:rsidRPr="00000000" w14:paraId="00000016">
      <w:pPr>
        <w:spacing w:after="0" w:lineRule="auto"/>
        <w:ind w:firstLine="720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โครงการใหม่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ระยะเวลา ....... ปี   เริ่มตั้งแต่ปีงบประมาณ พ.ศ. ..........  ถึง พ.ศ. 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โครงการต่อเนื่องจากปีที่แล้ว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(หากเป็นโครงการต่อเนื่องจากปีที่แล้ว ให้ระบุความก้าวหน้าของ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โครงการด้วย)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jc w:val="both"/>
        <w:rPr>
          <w:rFonts w:ascii="Sarabun" w:cs="Sarabun" w:eastAsia="Sarabun" w:hAnsi="Sarabu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Sarabun" w:cs="Sarabun" w:eastAsia="Sarabun" w:hAnsi="Sarabun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567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โปรดระบุกิจกรรมภายใต้โครงการที่สอดคล้อง</w:t>
      </w:r>
    </w:p>
    <w:p w:rsidR="00000000" w:rsidDel="00000000" w:rsidP="00000000" w:rsidRDefault="00000000" w:rsidRPr="00000000" w14:paraId="0000001C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กิจกรรมที่ 1 : การพัฒนาคุณภาพการเรียนการสอน (ได้แก่ เทคโนโลยีและระบบแวดล้อมสำหรับการเพิ่มคุณภาพการเรียนการสอนสมัยใหม่   การพัฒนาหลักสูตรตามทิศทางของกลุ่มมหาวิทยาลัย เช่นหลักสูตรที่มีมาตรฐานระดับนานาชาติ หลักสูตรการพัฒนาบุคลากรในอุตสาหกรรม หรือหลักสูตรพัฒนาบุคลากร                ในท้องถิ่น โดยเน้นความเข้มแข็งของมหาวิทยาลัยเป็นตัวตั้งและเสริมด้วยการทำงานร่วมกับพันธมิตรที่เกี่ยวข้อง  การพัฒนาวิธีการเรียนรู้ของนิสิต นักศึกษา เช่น active learning  และอื่น ๆ ที่เกี่ยวข้อง)</w:t>
      </w:r>
    </w:p>
    <w:p w:rsidR="00000000" w:rsidDel="00000000" w:rsidP="00000000" w:rsidRDefault="00000000" w:rsidRPr="00000000" w14:paraId="0000001D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กิจกรรมที่ 2 : การพัฒนาและแสวงหาบุคลากร (ได้แก่ การพัฒนาทักษะ (Upskill/Reskill) อาจารย์ เพื่อตอบสนองต่อการเรียนในศตวรรษที่ 21 และการ Upskill/Reskill คนในวัยทำงาน  การจ้างผู้เชี่ยวชาญ        การวิจัยระดับโลก ทั้งแบบเต็มเวลา (Full-time) และไม่เต็มเวลา (Adjunct &amp; Visiting Scholar) ทุนบัณฑิตศึกษาและนักวิจัยหลังปริญญาเอก (Postdoctoral Fellows) และอื่น ๆ ที่เกี่ยวข้อง)</w:t>
      </w:r>
    </w:p>
    <w:p w:rsidR="00000000" w:rsidDel="00000000" w:rsidP="00000000" w:rsidRDefault="00000000" w:rsidRPr="00000000" w14:paraId="0000001E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กิจกรรมที่ 3 : ความเป็นนานาชาติ (ได้แก่ การสร้างเครือข่ายกับมหาวิทยาลัยชั้นนำระดับโลก               ในกลุ่มที่เกี่ยวข้องที่เป็นรูปธรรมในลักษณะ strategic partner มีรายละเอียดความร่วมมือที่ชัดเจน โดยมหาวิทยาลัยควรระบุมหาวิทยาลัยและกิจกรรมความร่วมมือที่สอดคล้องกับทิศทางและจุดเน้นของมหาวิทยาลัยและประเทศ เช่น การวิจัยร่วม การแลกเปลี่ยนบุคลากร นักศึกษา หลักสูตรร่วม เป็นต้น  ทุนการศึกษาให้ประเทศในกลุ่มที่ขาดแคลน เช่น ASEAN เป็นต้น เพื่อดึงนิสิต นักศึกษาระดับมันสมองจากทั่วโลกมาเรียน และศึกษาวิจัยในประเทศไทย การจัดประชุมวิชาการระดับโลกที่สามารถดึงนักวิจัยที่มีชื่อเสียงระดับโลกให้เข้าร่วมได้  และอื่น ๆ ที่เกี่ยวข้อง</w:t>
      </w:r>
    </w:p>
    <w:p w:rsidR="00000000" w:rsidDel="00000000" w:rsidP="00000000" w:rsidRDefault="00000000" w:rsidRPr="00000000" w14:paraId="0000001F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กิจกรรมที่ 4 : การบริหารงานวิจัยและนวัตกรรม (ได้แก่ ระบบการบริหารและจัดการทรัพย์สินทางปัญญาเพื่อขับเคลื่อนการนำผลงานวิจัยไปใช้ประโยชน์  การผลักดันศูนย์วิจัยให้สู่ระดับโลก เช่น การดึงดูดนักวิจัยระดับโลกมาร่วมงาน การส่งเสริมให้แสวงหาทุนวิจัยระดับนานาชาติ และกิจกรรมความร่วมมือกับสถาบันวิจัยชั้นนำระดับโลก  ระบบบริหารกลุ่มวิจัยภายในมหาวิทยาลัยตามกลุ่มยุทธศาสตร์และจุดเน้นมหาวิทยาลัย โดยสอดคล้องกับระบบทุนวิจัยงบประมาณแผ่นดินที่จัดสรรเป็น block grant และอื่น ๆ ที่เกี่ยวข้อง)</w:t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กิจกรรมที่ 5 : การสร้างแพลทฟอร์มความร่วมมือ  (ได้แก่ การสร้างเครือข่ายกับหน่วยงาน/เอกชน ตามกลุ่มยุทธศาสตร์และจุดเน้นมหาวิทยาลัย ในลักษณะจตุรภาคี  การรวมกลุ่มมหาวิทยาลัยเพื่อขับเคลื่อนเป้าหมายหรือทิศทางของประเทศทั้งการสร้างความเป็นเลิศและกำลังคนที่ร่วมกัน และอื่น ๆ ที่เกี่ยวข้อง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Sarabun" w:cs="Sarabun" w:eastAsia="Sarabun" w:hAnsi="Sarabun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ผู้รับผิดชอบโครงการ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 - นามสกุล :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ตำแหน่ง :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after="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หน่วยงาน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โทรศัพท์/มือถือ : 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อีเมล์ :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หลักการและเหตุผล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spacing w:after="0" w:lineRule="auto"/>
        <w:ind w:left="720" w:firstLine="0"/>
        <w:jc w:val="both"/>
        <w:rPr>
          <w:rFonts w:ascii="Sarabun" w:cs="Sarabun" w:eastAsia="Sarabun" w:hAnsi="Sarabu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แนวทางการปรับยุทธศาสตร์ของสถาบันอุดมศึกษาเพื่อรองรับการดำเนินการ :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โดยอธิบายถึงแผนการปฏิรูประบบการบริหารจัดการ จุดเน้นตามยุทธศาสตร์และศักยภาพของสถาบันอุดมศึกษา เพื่อรองรับการดำเนินการ ในด้านต่างๆ ได้แก่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firstLine="720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1) ด้านการบริหารบุคลากร 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(โดยอธิบายถึงแผนหรือแนวทางการปรับเปลี่ยนระบบการบริหารงานบุคคลที่เน้นสมรรถนะ จริยธรรมและผลลัพธ์ (performance-, ethics- &amp; outcome-based) ให้ความสำคัญกับ talent ทั้งคนไทยและผู้เชี่ยวชาญจากต่างประเทศ และการสลับการทำงานกับหน่วยงานอื่น (mobility) มีระบบประเมินเพื่อให้ผลตอบแทนที่จูงใจ เน้นความแตกต่าง ไม่เป็นแบบ one size fits all)</w:t>
      </w:r>
    </w:p>
    <w:p w:rsidR="00000000" w:rsidDel="00000000" w:rsidP="00000000" w:rsidRDefault="00000000" w:rsidRPr="00000000" w14:paraId="00000035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firstLine="720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2) ด้านแผน ระบบการเงินและงบประมาณ 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(โดยอธิบายถึงแผนหรือแนวทางการปรับเปลี่ยนระบบด้านนโยบายและแผน ระบบการเงินและงบประมาณที่มีจุดเน้น (focused) และคล่องตัว โปร่งใส สามารถตรวจสอบได้ รวมถึงการสมทบการเงิน (matching) เพื่อพลิกโฉมสถาบันอุดมศึกษา)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firstLine="720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3) ด้านกฎ ระเบียบ ข้อบังคับ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หลักเกณฑ์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 (โดยอธิบายถึงแผนหรือแนวทางการปรับเปลี่ยนกฎ ระเบียบ ข้อบังคับ และหลักเกณฑ์ภายในต่างๆ ของสถาบันอุดมศึกษา ให้คล่องตัวและเอื้อต่อการทำงานของบุคลากรที่เน้นผลลัพธ์ ความสำเร็จของงาน)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firstLine="720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4) ระบบธรรมาภิบาล</w:t>
      </w:r>
      <w:r w:rsidDel="00000000" w:rsidR="00000000" w:rsidRPr="00000000">
        <w:rPr>
          <w:rFonts w:ascii="Sarabun" w:cs="Sarabun" w:eastAsia="Sarabun" w:hAnsi="Sarabun"/>
          <w:sz w:val="28"/>
          <w:szCs w:val="28"/>
          <w:vertAlign w:val="baseline"/>
          <w:rtl w:val="0"/>
        </w:rPr>
        <w:t xml:space="preserve"> (โดยอธิบายถึงแผนหรือแนวทางการส่งเสริมและพัฒนาระบบธรรมาภิบาลภายในสถาบันอุดมศึกษาที่เน้นความรับผิดชอบต่อหน้าที่ ภารกิจ ความโปร่งใส ในทุกระดับ ตั้งแต่ผู้บริหารสถาบันอุดมศึกษา คณะ ส่วนงาน อาจารย์ และบุคลากรสนับสนุน)</w:t>
      </w:r>
    </w:p>
    <w:p w:rsidR="00000000" w:rsidDel="00000000" w:rsidP="00000000" w:rsidRDefault="00000000" w:rsidRPr="00000000" w14:paraId="00000041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4">
      <w:pPr>
        <w:spacing w:after="0" w:lineRule="auto"/>
        <w:ind w:firstLine="720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ผลสำเร็จของโครงการ</w:t>
        <w:tab/>
        <w:t xml:space="preserve">: 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ที่สะท้อนถึงตัวชี้วัด </w:t>
      </w:r>
    </w:p>
    <w:p w:rsidR="00000000" w:rsidDel="00000000" w:rsidP="00000000" w:rsidRDefault="00000000" w:rsidRPr="00000000" w14:paraId="00000047">
      <w:pPr>
        <w:spacing w:after="0" w:lineRule="auto"/>
        <w:ind w:left="426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8">
      <w:pPr>
        <w:spacing w:after="0" w:lineRule="auto"/>
        <w:ind w:left="426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Sarabun" w:cs="Sarabun" w:eastAsia="Sarabun" w:hAnsi="Sarabu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วัตถุประสงค์โครงการ</w:t>
        <w:tab/>
        <w:t xml:space="preserve">: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 เพื่อ เพิ่ม / ลด / ส่งเสริม / พัฒนา / สนับสนุน ฯลฯ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C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Sarabun" w:cs="Sarabun" w:eastAsia="Sarabun" w:hAnsi="Sarabu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กลุ่มเป้าหมาย/จำนวน</w:t>
        <w:tab/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Sarabun" w:cs="Sarabun" w:eastAsia="Sarabun" w:hAnsi="Sarabu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ผลผลิต/ผลลัพธ์ (Output/Outcome) : 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ต้องอธิบายด้วยว่า output / outcome ที่ได้นั้น สอดคล้อง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2880" w:firstLine="720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      สนับสนุน หรือบรรลุตามเป้าหมายหรือไม่อย่างไร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5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Sarabun" w:cs="Sarabun" w:eastAsia="Sarabun" w:hAnsi="Sarabu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ตัวชี้วัดโครงการ </w:t>
        <w:tab/>
        <w:tab/>
        <w:t xml:space="preserve">: 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จะต้องจับต้องได้ และสามารถแสดงผลสัมฤทธิ์ที่เกิดขึ้น หรือสะท้อนความสำเร็จ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2586" w:firstLine="293.9999999999998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  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ในการดำเนินงานอย่างไร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A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Sarabun" w:cs="Sarabun" w:eastAsia="Sarabun" w:hAnsi="Sarabu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ความสอดคล้องตัวชี้วัดโครงการ กับ ตัววัดศักยภาพองค์กรและผลการดำเนินงานตามจุดเน้นเชิงยุทธศาสตร์ของกลุ่มสถาบันอุดมศึกษา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Sarabun" w:cs="Sarabun" w:eastAsia="Sarabun" w:hAnsi="Sarabun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firstLine="426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1) ความสอดคล้องตัวชี้วัดโครงการ กับ ตัววัดผลการดำเนินงาน (Performance indicators)</w:t>
      </w: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4"/>
        <w:gridCol w:w="1727"/>
        <w:gridCol w:w="1667"/>
        <w:gridCol w:w="1650"/>
        <w:gridCol w:w="1804"/>
        <w:tblGridChange w:id="0">
          <w:tblGrid>
            <w:gridCol w:w="2474"/>
            <w:gridCol w:w="1727"/>
            <w:gridCol w:w="1667"/>
            <w:gridCol w:w="1650"/>
            <w:gridCol w:w="180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ตัวชี้วัดโครงการ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Percentage of Graduate Employed in Region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Area Based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Non-Age Group Participation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Green/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Sustainability</w:t>
            </w:r>
          </w:p>
        </w:tc>
      </w:tr>
      <w:tr>
        <w:trPr>
          <w:trHeight w:val="1903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ind w:firstLine="720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2) ความสอดคล้องตัวชี้วัดโครงการ กับ ตัววัดศักยภาพองค์กร (Potential indicators)</w:t>
      </w: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2"/>
        <w:gridCol w:w="1743"/>
        <w:gridCol w:w="1795"/>
        <w:gridCol w:w="1611"/>
        <w:gridCol w:w="1711"/>
        <w:tblGridChange w:id="0">
          <w:tblGrid>
            <w:gridCol w:w="2462"/>
            <w:gridCol w:w="1743"/>
            <w:gridCol w:w="1795"/>
            <w:gridCol w:w="1611"/>
            <w:gridCol w:w="171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ตัวชี้วัดโครงการ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Curriculum Alignment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Research/Service in Region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Inclusive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1"/>
                <w:szCs w:val="31"/>
                <w:vertAlign w:val="baseline"/>
                <w:rtl w:val="0"/>
              </w:rPr>
              <w:t xml:space="preserve">Integrated Government Budget</w:t>
            </w:r>
          </w:p>
        </w:tc>
      </w:tr>
      <w:tr>
        <w:trPr>
          <w:trHeight w:val="1985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1"/>
                <w:szCs w:val="3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Rule="auto"/>
        <w:jc w:val="both"/>
        <w:rPr>
          <w:rFonts w:ascii="Sarabun" w:cs="Sarabun" w:eastAsia="Sarabun" w:hAnsi="Sarabun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ขั้นตอนการดำเนินงาน</w:t>
        <w:tab/>
        <w:t xml:space="preserve">: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  โดยสรุปเป็นข้อๆ และชี้ให้เห็นว่าการดำเนินการสอดคล้องกับกิจกรรมหลัก</w:t>
      </w:r>
    </w:p>
    <w:p w:rsidR="00000000" w:rsidDel="00000000" w:rsidP="00000000" w:rsidRDefault="00000000" w:rsidRPr="00000000" w14:paraId="00000078">
      <w:pPr>
        <w:spacing w:after="0" w:lineRule="auto"/>
        <w:ind w:left="2586" w:firstLine="293.9999999999998"/>
        <w:jc w:val="both"/>
        <w:rPr>
          <w:rFonts w:ascii="Sarabun" w:cs="Sarabun" w:eastAsia="Sarabun" w:hAnsi="Sarabun"/>
          <w:sz w:val="31"/>
          <w:szCs w:val="31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ของโครงการอย่างไร </w:t>
      </w:r>
    </w:p>
    <w:p w:rsidR="00000000" w:rsidDel="00000000" w:rsidP="00000000" w:rsidRDefault="00000000" w:rsidRPr="00000000" w14:paraId="00000079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A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B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C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D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E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F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709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แผนการดำเนินงาน</w:t>
        <w:tab/>
        <w:t xml:space="preserve">:</w:t>
      </w:r>
      <w:r w:rsidDel="00000000" w:rsidR="00000000" w:rsidRPr="00000000">
        <w:rPr>
          <w:rFonts w:ascii="Sarabun" w:cs="Sarabun" w:eastAsia="Sarabun" w:hAnsi="Sarabun"/>
          <w:sz w:val="31"/>
          <w:szCs w:val="31"/>
          <w:vertAlign w:val="baseline"/>
          <w:rtl w:val="0"/>
        </w:rPr>
        <w:t xml:space="preserve">  โดยระบุแผนการดำเนินงานตามขั้นตอนการดำเนินการ ในปีงบประมาณ 2564</w:t>
      </w:r>
    </w:p>
    <w:p w:rsidR="00000000" w:rsidDel="00000000" w:rsidP="00000000" w:rsidRDefault="00000000" w:rsidRPr="00000000" w14:paraId="00000082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3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4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5">
      <w:pPr>
        <w:spacing w:after="0" w:lineRule="auto"/>
        <w:ind w:left="360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Sarabun" w:cs="Sarabun" w:eastAsia="Sarabun" w:hAnsi="Sarabu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vertAlign w:val="baseline"/>
          <w:rtl w:val="0"/>
        </w:rPr>
        <w:t xml:space="preserve">หน่วยร่วมดำเนินงาน: มหาวิทยาลัย/หน่วยงานภาครัฐ/ภาคเอกชน/ชุมชนที่ร่วมดำเนินการ (ถ้ามี)</w:t>
        <w:tab/>
      </w:r>
      <w:r w:rsidDel="00000000" w:rsidR="00000000" w:rsidRPr="00000000">
        <w:rPr>
          <w:rtl w:val="0"/>
        </w:rPr>
      </w:r>
    </w:p>
    <w:tbl>
      <w:tblPr>
        <w:tblStyle w:val="Table4"/>
        <w:tblW w:w="9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116"/>
        <w:gridCol w:w="2481"/>
        <w:gridCol w:w="2079"/>
        <w:gridCol w:w="2079"/>
        <w:tblGridChange w:id="0">
          <w:tblGrid>
            <w:gridCol w:w="675"/>
            <w:gridCol w:w="2116"/>
            <w:gridCol w:w="2481"/>
            <w:gridCol w:w="2079"/>
            <w:gridCol w:w="207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ชื่อหน่วยงาน/ภาคเอกชนหรือชุมชน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แนวทางร่วมดำเนินการ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การร่วมลงทุนในรูปแบบ        ตัวเงิน (in-cash)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การร่วมลงทุนในรูปแบบอื่น (in-kind)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vertAlign w:val="baseline"/>
                <w:rtl w:val="0"/>
              </w:rPr>
              <w:t xml:space="preserve">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rFonts w:ascii="Sarabun" w:cs="Sarabun" w:eastAsia="Sarabun" w:hAnsi="Sarabu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jc w:val="both"/>
        <w:rPr>
          <w:rFonts w:ascii="Sarabun" w:cs="Sarabun" w:eastAsia="Sarabun" w:hAnsi="Sarabun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lineRule="auto"/>
        <w:ind w:left="426" w:hanging="360"/>
        <w:jc w:val="both"/>
        <w:rPr>
          <w:rFonts w:ascii="Sarabun" w:cs="Sarabun" w:eastAsia="Sarabun" w:hAnsi="Sarabun"/>
          <w:b w:val="0"/>
          <w:sz w:val="31"/>
          <w:szCs w:val="31"/>
        </w:rPr>
      </w:pPr>
      <w:r w:rsidDel="00000000" w:rsidR="00000000" w:rsidRPr="00000000">
        <w:rPr>
          <w:rFonts w:ascii="Sarabun" w:cs="Sarabun" w:eastAsia="Sarabun" w:hAnsi="Sarabun"/>
          <w:b w:val="1"/>
          <w:sz w:val="31"/>
          <w:szCs w:val="31"/>
          <w:vertAlign w:val="baseline"/>
          <w:rtl w:val="0"/>
        </w:rPr>
        <w:t xml:space="preserve">สรุปค่าใช้จ่ายของโครงการ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งบบุคลากร</w:t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งบดำเนินงาน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งบลงทุน</w:t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ครุภัณฑ์  </w:t>
        <w:tab/>
        <w:tab/>
        <w:t xml:space="preserve">จำนวน ....... รายการ 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มาตรฐานครุภัณฑ์......      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คุณลักษณะเฉพาะ (Spec)</w:t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ใบเสนอราคา .... ใบ</w:t>
        <w:tab/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ที่ดิน/สิ่งก่อสร้าง</w:t>
        <w:tab/>
        <w:tab/>
        <w:t xml:space="preserve">จำนวน ....... รายการ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ร่าง TOR</w:t>
        <w:tab/>
        <w:tab/>
        <w:t xml:space="preserve">   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แบบรูปรายการ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งบเงินอุดหนุน 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งบรายจ่ายอื่น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บาท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รายละเอียดตัวคูณ (โดยละเอียด)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7"/>
        <w:gridCol w:w="2233"/>
        <w:tblGridChange w:id="0">
          <w:tblGrid>
            <w:gridCol w:w="7197"/>
            <w:gridCol w:w="22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กิจกรรม/ตัวคูณ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งบประมาณ (บาท)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กิจกรรมที่ 1 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กิจกรรมที่ 2 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กิจกรรมที่ 3 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กิจกรรมที่ 4 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รวมทั้งสิ้น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jc w:val="center"/>
        <w:rPr>
          <w:rFonts w:ascii="Sarabun" w:cs="Sarabun" w:eastAsia="Sarabun" w:hAnsi="Sarabu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********************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851" w:top="1134" w:left="1418" w:right="127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1080" w:hanging="360"/>
      </w:pPr>
      <w:rPr>
        <w:rFonts w:ascii="Sarabun" w:cs="Sarabun" w:eastAsia="Sarabun" w:hAnsi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1080" w:hanging="360"/>
      </w:pPr>
      <w:rPr>
        <w:rFonts w:ascii="Sarabun" w:cs="Sarabun" w:eastAsia="Sarabun" w:hAnsi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